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E20AC9B" w:rsidR="00FF22A5" w:rsidRDefault="00652155" w:rsidP="00FF22A5">
      <w:pPr>
        <w:jc w:val="both"/>
        <w:rPr>
          <w:rStyle w:val="BLOCKBOLD"/>
          <w:rFonts w:ascii="Calibri" w:hAnsi="Calibri"/>
        </w:rPr>
      </w:pPr>
      <w:r w:rsidRPr="00652155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652155">
        <w:rPr>
          <w:rStyle w:val="BLOCKBOLD"/>
          <w:rFonts w:ascii="Calibri" w:hAnsi="Calibri"/>
        </w:rPr>
        <w:t>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l’affidamento dell’</w:t>
      </w:r>
      <w:r w:rsidRPr="00652155">
        <w:rPr>
          <w:rStyle w:val="BLOCKBOLD"/>
          <w:rFonts w:ascii="Calibri" w:hAnsi="Calibri"/>
        </w:rPr>
        <w:t>Incarico di collaborazione per verifiche tecniche sugli impianti installati presso le sedi Sogei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DD86B2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52155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52155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2022-04-27T13:19:00Z</dcterms:modified>
</cp:coreProperties>
</file>